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C15FE" w:rsidR="009B6A98" w:rsidRDefault="003705AA" w14:paraId="7B6FFF5F" w14:textId="1E2CB6FC">
      <w:pPr>
        <w:jc w:val="center"/>
        <w:rPr>
          <w:rFonts w:eastAsia="Arial" w:asciiTheme="majorHAnsi" w:hAnsiTheme="majorHAnsi" w:cstheme="majorHAnsi"/>
          <w:b/>
          <w:color w:val="FF0000"/>
          <w:sz w:val="22"/>
          <w:szCs w:val="22"/>
        </w:rPr>
      </w:pPr>
      <w:r w:rsidRPr="003C15FE"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  <w:t>Progettazione di MATEMATICA</w:t>
      </w:r>
      <w:r w:rsidRPr="003C15FE" w:rsidR="003C15FE"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  <w:t xml:space="preserve"> - </w:t>
      </w:r>
      <w:r w:rsidRPr="003C15FE">
        <w:rPr>
          <w:rFonts w:eastAsia="Arial" w:asciiTheme="majorHAnsi" w:hAnsiTheme="majorHAnsi" w:cstheme="majorHAnsi"/>
          <w:b/>
          <w:color w:val="000000"/>
          <w:sz w:val="22"/>
          <w:szCs w:val="22"/>
        </w:rPr>
        <w:t>CLASSE 1</w:t>
      </w:r>
    </w:p>
    <w:p w:rsidRPr="003C15FE" w:rsidR="009B6A98" w:rsidP="00110BB9" w:rsidRDefault="00110BB9" w14:paraId="12A4EB8E" w14:textId="7E07027E">
      <w:pPr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3C15FE">
        <w:rPr>
          <w:rFonts w:eastAsia="Arial" w:asciiTheme="majorHAnsi" w:hAnsiTheme="majorHAnsi" w:cstheme="majorHAnsi"/>
          <w:b/>
          <w:color w:val="000000"/>
          <w:sz w:val="22"/>
          <w:szCs w:val="22"/>
        </w:rPr>
        <w:t>Nicoletta Grasso</w:t>
      </w:r>
    </w:p>
    <w:p w:rsidRPr="003C15FE" w:rsidR="009B6A98" w:rsidRDefault="009B6A98" w14:paraId="5BED6CCB" w14:textId="77777777">
      <w:pPr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:rsidRPr="003C15FE" w:rsidR="009B6A98" w:rsidRDefault="003705AA" w14:paraId="3E738927" w14:textId="77777777">
      <w:pPr>
        <w:rPr>
          <w:rFonts w:asciiTheme="majorHAnsi" w:hAnsiTheme="majorHAnsi" w:cstheme="majorHAnsi"/>
          <w:sz w:val="22"/>
          <w:szCs w:val="22"/>
        </w:rPr>
      </w:pPr>
      <w:r w:rsidRPr="003C15FE">
        <w:rPr>
          <w:rFonts w:asciiTheme="majorHAnsi" w:hAnsiTheme="majorHAnsi" w:cstheme="majorHAnsi"/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3C15FE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</w:t>
      </w:r>
    </w:p>
    <w:p w:rsidRPr="003C15FE" w:rsidR="009B6A98" w:rsidRDefault="009B6A98" w14:paraId="71617C19" w14:textId="77777777">
      <w:pPr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:rsidRPr="00B22C62" w:rsidR="00B22C62" w:rsidP="3066999A" w:rsidRDefault="003705AA" w14:paraId="4BC2C1E2" w14:textId="17F2F975">
      <w:pPr>
        <w:pStyle w:val="normal1"/>
        <w:ind w:left="0" w:firstLine="0"/>
        <w:rPr>
          <w:rFonts w:ascii="Calibri" w:hAnsi="Calibri" w:eastAsia="Arial" w:cs="" w:asciiTheme="majorAscii" w:hAnsiTheme="majorAscii" w:cstheme="majorBidi"/>
          <w:b w:val="1"/>
          <w:bCs w:val="1"/>
          <w:color w:val="000000"/>
          <w:sz w:val="22"/>
          <w:szCs w:val="22"/>
        </w:rPr>
      </w:pPr>
      <w:r w:rsidRPr="3066999A" w:rsidR="003705AA">
        <w:rPr>
          <w:rFonts w:ascii="Calibri" w:hAnsi="Calibri" w:eastAsia="Arial" w:cs="" w:asciiTheme="majorAscii" w:hAnsiTheme="majorAscii" w:cstheme="majorBidi"/>
          <w:b w:val="1"/>
          <w:bCs w:val="1"/>
          <w:color w:val="000000" w:themeColor="text1" w:themeTint="FF" w:themeShade="FF"/>
          <w:sz w:val="22"/>
          <w:szCs w:val="22"/>
        </w:rPr>
        <w:t>L’alunna/o</w:t>
      </w:r>
      <w:r w:rsidRPr="3066999A" w:rsidR="003C15FE">
        <w:rPr>
          <w:rFonts w:ascii="Calibri" w:hAnsi="Calibri" w:eastAsia="Arial" w:cs="" w:asciiTheme="majorAscii" w:hAnsiTheme="majorAscii" w:cstheme="majorBidi"/>
          <w:b w:val="1"/>
          <w:bCs w:val="1"/>
          <w:color w:val="000000" w:themeColor="text1" w:themeTint="FF" w:themeShade="FF"/>
          <w:sz w:val="22"/>
          <w:szCs w:val="22"/>
        </w:rPr>
        <w:t>:</w:t>
      </w:r>
    </w:p>
    <w:tbl>
      <w:tblPr>
        <w:tblW w:w="13212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3212"/>
      </w:tblGrid>
      <w:tr w:rsidRPr="003C15FE" w:rsidR="009B6A98" w:rsidTr="3066999A" w14:paraId="0F1F56F0" w14:textId="77777777">
        <w:trPr>
          <w:trHeight w:val="1093"/>
        </w:trPr>
        <w:tc>
          <w:tcPr>
            <w:tcW w:w="13212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3C15FE" w:rsidR="009B6A98" w:rsidRDefault="003C15FE" w14:paraId="3BC17A6C" w14:textId="3AFB170C">
            <w:pPr>
              <w:pStyle w:val="normal1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</w:t>
            </w: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 xml:space="preserve"> distingue il valore posizionale delle cifre nei numeri</w:t>
            </w:r>
            <w:r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;</w:t>
            </w:r>
          </w:p>
          <w:p w:rsidRPr="003C15FE" w:rsidR="009B6A98" w:rsidRDefault="003705AA" w14:paraId="08825F7F" w14:textId="4DAFFCDA">
            <w:pPr>
              <w:pStyle w:val="normal1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 riconosce, nell’ambito della propria esperienza, i numeri naturali</w:t>
            </w:r>
            <w:r w:rsid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;</w:t>
            </w:r>
          </w:p>
          <w:p w:rsidRPr="003C15FE" w:rsidR="009B6A98" w:rsidRDefault="003705AA" w14:paraId="0C9651F3" w14:textId="73841AB2">
            <w:pPr>
              <w:pStyle w:val="normal1"/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 xml:space="preserve">• </w:t>
            </w: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identifica il numero assegnato all’ultimo oggetto contato come il numero totale degli oggetti considerati</w:t>
            </w:r>
            <w:r w:rsid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;</w:t>
            </w:r>
          </w:p>
          <w:p w:rsidRPr="003C15FE" w:rsidR="009B6A98" w:rsidP="003C15FE" w:rsidRDefault="003705AA" w14:paraId="7DD27D56" w14:textId="2150F69D">
            <w:pPr>
              <w:pStyle w:val="normal1"/>
              <w:widowControl w:val="0"/>
              <w:tabs>
                <w:tab w:val="left" w:pos="481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 calcola a</w:t>
            </w:r>
            <w:r w:rsid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d</w:t>
            </w: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dizioni e sottrazioni scritte e a mente</w:t>
            </w:r>
            <w:r w:rsid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;</w:t>
            </w:r>
          </w:p>
        </w:tc>
      </w:tr>
      <w:tr w:rsidRPr="003C15FE" w:rsidR="009B6A98" w:rsidTr="3066999A" w14:paraId="3AF777E9" w14:textId="77777777">
        <w:trPr>
          <w:trHeight w:val="300"/>
        </w:trPr>
        <w:tc>
          <w:tcPr>
            <w:tcW w:w="13212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3C15FE" w:rsidR="009B6A98" w:rsidRDefault="003705AA" w14:paraId="626A84F2" w14:textId="4A6880B5">
            <w:pPr>
              <w:pStyle w:val="normal1"/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 descrive la propria posizione nello spazio mettendo in relazione s</w:t>
            </w:r>
            <w:r w:rsid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e</w:t>
            </w: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 xml:space="preserve"> stess</w:t>
            </w:r>
            <w:r w:rsid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a/</w:t>
            </w: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o</w:t>
            </w: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 xml:space="preserve"> con gli oggetti scelti come punti di riferimento</w:t>
            </w:r>
            <w:r w:rsid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;</w:t>
            </w:r>
          </w:p>
          <w:p w:rsidRPr="003C15FE" w:rsidR="009B6A98" w:rsidRDefault="003705AA" w14:paraId="2B7B101B" w14:textId="27145D79">
            <w:pPr>
              <w:pStyle w:val="normal1"/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 riconosce, denomina e descrive figure geometriche piane (2D) e solide (3D) indicandone alcune caratteristiche specifiche</w:t>
            </w:r>
            <w:r w:rsid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;</w:t>
            </w:r>
          </w:p>
          <w:p w:rsidRPr="003C15FE" w:rsidR="009B6A98" w:rsidRDefault="003705AA" w14:paraId="5F82E0D0" w14:textId="704A8DEE">
            <w:pPr>
              <w:pStyle w:val="normal1"/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 scopre diversi modi per raccogliere, rappresentare e ricavare dati</w:t>
            </w:r>
            <w:r w:rsid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;</w:t>
            </w:r>
          </w:p>
        </w:tc>
      </w:tr>
      <w:tr w:rsidRPr="003C15FE" w:rsidR="009B6A98" w:rsidTr="3066999A" w14:paraId="27261FDD" w14:textId="77777777">
        <w:trPr>
          <w:trHeight w:val="1077"/>
        </w:trPr>
        <w:tc>
          <w:tcPr>
            <w:tcW w:w="13212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3C15FE" w:rsidR="009B6A98" w:rsidRDefault="003705AA" w14:paraId="58B960BD" w14:textId="25D3C022">
            <w:pPr>
              <w:pStyle w:val="normal1"/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 distingu</w:t>
            </w:r>
            <w:r w:rsidRPr="003C15FE">
              <w:rPr>
                <w:rFonts w:eastAsia="Arial" w:asciiTheme="majorHAnsi" w:hAnsiTheme="majorHAnsi" w:cstheme="majorHAnsi"/>
                <w:sz w:val="22"/>
                <w:szCs w:val="22"/>
              </w:rPr>
              <w:t>e se un evento casuale è certo, possibile o impossibile</w:t>
            </w:r>
            <w:r w:rsidR="003C15FE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  <w:p w:rsidRPr="003C15FE" w:rsidR="009B6A98" w:rsidRDefault="003705AA" w14:paraId="5AC110B2" w14:textId="18D897CD">
            <w:pPr>
              <w:pStyle w:val="normal1"/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sz w:val="22"/>
                <w:szCs w:val="22"/>
              </w:rPr>
              <w:t>• scopre diversi modi per rappresentare dati</w:t>
            </w:r>
            <w:r w:rsidR="003C15FE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  <w:p w:rsidRPr="003C15FE" w:rsidR="009B6A98" w:rsidRDefault="003705AA" w14:paraId="3BAA54EE" w14:textId="484457F5">
            <w:pPr>
              <w:pStyle w:val="normal1"/>
              <w:widowContro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sz w:val="22"/>
                <w:szCs w:val="22"/>
              </w:rPr>
              <w:t>• riconosce alcune grandezze misurabili</w:t>
            </w:r>
            <w:r w:rsidR="003C15FE">
              <w:rPr>
                <w:rFonts w:eastAsia="Arial" w:asciiTheme="majorHAnsi" w:hAnsiTheme="majorHAnsi" w:cstheme="majorHAnsi"/>
                <w:sz w:val="22"/>
                <w:szCs w:val="22"/>
              </w:rPr>
              <w:t>;</w:t>
            </w:r>
          </w:p>
          <w:p w:rsidRPr="003C15FE" w:rsidR="009B6A98" w:rsidRDefault="003705AA" w14:paraId="73E80574" w14:textId="24D3E6D0">
            <w:pPr>
              <w:pStyle w:val="normal1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• risolve problemi individuando autonomamente l’operazione da utilizzare</w:t>
            </w:r>
            <w:r w:rsid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</w:tc>
      </w:tr>
    </w:tbl>
    <w:p w:rsidR="009B6A98" w:rsidRDefault="009B6A98" w14:paraId="7CA12A56" w14:textId="77777777">
      <w:pPr>
        <w:pStyle w:val="normal1"/>
        <w:rPr>
          <w:rFonts w:eastAsia="Arial" w:asciiTheme="majorHAnsi" w:hAnsiTheme="majorHAnsi" w:cstheme="majorHAnsi"/>
          <w:b/>
          <w:color w:val="000000"/>
          <w:sz w:val="22"/>
          <w:szCs w:val="22"/>
        </w:rPr>
      </w:pPr>
      <w:bookmarkStart w:name="_gjdgxs" w:id="0"/>
      <w:bookmarkEnd w:id="0"/>
    </w:p>
    <w:p w:rsidRPr="003C15FE" w:rsidR="00450306" w:rsidRDefault="00450306" w14:paraId="6CF6EBE6" w14:textId="77777777">
      <w:pPr>
        <w:pStyle w:val="normal1"/>
        <w:rPr>
          <w:rFonts w:eastAsia="Arial" w:asciiTheme="majorHAnsi" w:hAnsiTheme="majorHAnsi" w:cstheme="majorHAnsi"/>
          <w:b/>
          <w:color w:val="000000"/>
          <w:sz w:val="22"/>
          <w:szCs w:val="22"/>
        </w:rPr>
      </w:pPr>
    </w:p>
    <w:p w:rsidRPr="003C15FE" w:rsidR="009B6A98" w:rsidRDefault="003705AA" w14:paraId="6603012A" w14:textId="544EFA48">
      <w:pPr>
        <w:rPr>
          <w:rFonts w:asciiTheme="majorHAnsi" w:hAnsiTheme="majorHAnsi" w:cstheme="majorHAnsi"/>
          <w:sz w:val="22"/>
          <w:szCs w:val="22"/>
        </w:rPr>
      </w:pPr>
      <w:r w:rsidRPr="003C15FE">
        <w:rPr>
          <w:rFonts w:eastAsia="Arial" w:asciiTheme="majorHAnsi" w:hAnsiTheme="majorHAnsi" w:cstheme="majorHAnsi"/>
          <w:b/>
          <w:color w:val="000000" w:themeColor="text1"/>
          <w:sz w:val="22"/>
          <w:szCs w:val="22"/>
          <w:highlight w:val="yellow"/>
        </w:rPr>
        <w:t>PERCORSI DIDATTICI</w:t>
      </w:r>
    </w:p>
    <w:p w:rsidRPr="003C15FE" w:rsidR="009B6A98" w:rsidRDefault="009B6A98" w14:paraId="1C50A697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6917"/>
        <w:gridCol w:w="5415"/>
      </w:tblGrid>
      <w:tr w:rsidRPr="003C15FE" w:rsidR="009B6A98" w14:paraId="762AE0D5" w14:textId="77777777">
        <w:tc>
          <w:tcPr>
            <w:tcW w:w="14737" w:type="dxa"/>
            <w:gridSpan w:val="3"/>
          </w:tcPr>
          <w:p w:rsidRPr="003C15FE" w:rsidR="009B6A98" w:rsidRDefault="003705AA" w14:paraId="56B19841" w14:textId="74E47D43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VS n. 42 | Ottobre 2024</w:t>
            </w:r>
          </w:p>
        </w:tc>
      </w:tr>
      <w:tr w:rsidRPr="003C15FE" w:rsidR="009B6A98" w:rsidTr="00DB0DDD" w14:paraId="5D028602" w14:textId="77777777">
        <w:tc>
          <w:tcPr>
            <w:tcW w:w="2405" w:type="dxa"/>
          </w:tcPr>
          <w:p w:rsidRPr="003C15FE" w:rsidR="009B6A98" w:rsidRDefault="003705AA" w14:paraId="660048CF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6917" w:type="dxa"/>
          </w:tcPr>
          <w:p w:rsidRPr="003C15FE" w:rsidR="009B6A98" w:rsidRDefault="003705AA" w14:paraId="33F60996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415" w:type="dxa"/>
          </w:tcPr>
          <w:p w:rsidRPr="003C15FE" w:rsidR="009B6A98" w:rsidRDefault="003705AA" w14:paraId="00DA97E9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3C15FE" w:rsidR="009B6A98" w:rsidTr="00DB0DDD" w14:paraId="4D6355C7" w14:textId="77777777">
        <w:tc>
          <w:tcPr>
            <w:tcW w:w="2405" w:type="dxa"/>
          </w:tcPr>
          <w:p w:rsidRPr="003C15FE" w:rsidR="009B6A98" w:rsidRDefault="003705AA" w14:paraId="44DBD5B1" w14:textId="7CA65CC3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Numeri...</w:t>
            </w:r>
            <w:r w:rsidR="003C15FE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C15FE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in fiore</w:t>
            </w:r>
          </w:p>
          <w:p w:rsidRPr="003C15FE" w:rsidR="009B6A98" w:rsidRDefault="009B6A98" w14:paraId="40A1B9DF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917" w:type="dxa"/>
          </w:tcPr>
          <w:p w:rsidRPr="003C15FE" w:rsidR="009B6A98" w:rsidP="003C15FE" w:rsidRDefault="003705AA" w14:paraId="1764804C" w14:textId="77777777">
            <w:pPr>
              <w:tabs>
                <w:tab w:val="left" w:pos="396"/>
              </w:tabs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15FE">
              <w:rPr>
                <w:rFonts w:asciiTheme="majorHAnsi" w:hAnsiTheme="majorHAnsi" w:eastAsiaTheme="minorHAnsi" w:cstheme="majorHAnsi"/>
                <w:b/>
                <w:bCs/>
                <w:color w:val="000000"/>
                <w:sz w:val="22"/>
                <w:szCs w:val="22"/>
                <w:lang w:eastAsia="en-US"/>
              </w:rPr>
              <w:t>Numeri</w:t>
            </w:r>
          </w:p>
          <w:p w:rsidRPr="003C15FE" w:rsidR="009B6A98" w:rsidP="003C15FE" w:rsidRDefault="003C15FE" w14:paraId="059AA6C0" w14:textId="1AF1F75A">
            <w:pPr>
              <w:tabs>
                <w:tab w:val="left" w:pos="396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eastAsiaTheme="minorHAnsi" w:cstheme="majorHAnsi"/>
                <w:color w:val="000000"/>
                <w:sz w:val="22"/>
                <w:szCs w:val="22"/>
                <w:lang w:eastAsia="en-US"/>
              </w:rPr>
              <w:t xml:space="preserve">• </w:t>
            </w:r>
            <w:r w:rsidRPr="003C15FE">
              <w:rPr>
                <w:rFonts w:asciiTheme="majorHAnsi" w:hAnsiTheme="majorHAnsi" w:eastAsiaTheme="minorHAnsi" w:cstheme="majorHAnsi"/>
                <w:color w:val="000000"/>
                <w:sz w:val="22"/>
                <w:szCs w:val="22"/>
                <w:lang w:eastAsia="en-US"/>
              </w:rPr>
              <w:t>Associare il simbolo numerico alla quantità e viceversa</w:t>
            </w:r>
            <w:r>
              <w:rPr>
                <w:rFonts w:asciiTheme="majorHAnsi" w:hAnsiTheme="majorHAnsi" w:eastAsiaTheme="minorHAnsi" w:cstheme="majorHAnsi"/>
                <w:color w:val="000000"/>
                <w:sz w:val="22"/>
                <w:szCs w:val="22"/>
                <w:lang w:eastAsia="en-US"/>
              </w:rPr>
              <w:t>.</w:t>
            </w:r>
          </w:p>
          <w:p w:rsidRPr="003C15FE" w:rsidR="009B6A98" w:rsidP="003C15FE" w:rsidRDefault="003C15FE" w14:paraId="18FBBDA3" w14:textId="4458D5E7">
            <w:pPr>
              <w:tabs>
                <w:tab w:val="left" w:pos="396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eastAsiaTheme="minorHAnsi" w:cstheme="majorHAnsi"/>
                <w:color w:val="000000"/>
                <w:sz w:val="22"/>
                <w:szCs w:val="22"/>
                <w:lang w:eastAsia="en-US"/>
              </w:rPr>
              <w:t xml:space="preserve">• </w:t>
            </w:r>
            <w:r w:rsidRPr="003C15FE">
              <w:rPr>
                <w:rFonts w:asciiTheme="majorHAnsi" w:hAnsiTheme="majorHAnsi" w:eastAsiaTheme="minorHAnsi" w:cstheme="majorHAnsi"/>
                <w:color w:val="000000"/>
                <w:sz w:val="22"/>
                <w:szCs w:val="22"/>
                <w:lang w:eastAsia="en-US"/>
              </w:rPr>
              <w:t>Utilizzare correttamente i termini “maggiore”, “minore” e “uguale”</w:t>
            </w:r>
            <w:r>
              <w:rPr>
                <w:rFonts w:asciiTheme="majorHAnsi" w:hAnsiTheme="majorHAnsi" w:eastAsiaTheme="minorHAnsi" w:cstheme="majorHAnsi"/>
                <w:color w:val="000000"/>
                <w:sz w:val="22"/>
                <w:szCs w:val="22"/>
                <w:lang w:eastAsia="en-US"/>
              </w:rPr>
              <w:t>.</w:t>
            </w:r>
          </w:p>
          <w:p w:rsidRPr="003C15FE" w:rsidR="009B6A98" w:rsidP="003C15FE" w:rsidRDefault="003C15FE" w14:paraId="0CA6DE4D" w14:textId="389C7FB4">
            <w:pPr>
              <w:tabs>
                <w:tab w:val="left" w:pos="336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eastAsiaTheme="minorHAnsi" w:cstheme="majorHAnsi"/>
                <w:color w:val="000000"/>
                <w:sz w:val="22"/>
                <w:szCs w:val="22"/>
                <w:lang w:eastAsia="en-US"/>
              </w:rPr>
              <w:t xml:space="preserve">• </w:t>
            </w:r>
            <w:r w:rsidRPr="003C15FE">
              <w:rPr>
                <w:rFonts w:asciiTheme="majorHAnsi" w:hAnsiTheme="majorHAnsi" w:eastAsiaTheme="minorHAnsi" w:cstheme="majorHAnsi"/>
                <w:color w:val="000000"/>
                <w:sz w:val="22"/>
                <w:szCs w:val="22"/>
                <w:lang w:eastAsia="en-US"/>
              </w:rPr>
              <w:t>Operare con numeri noti in contesti narrativi</w:t>
            </w:r>
            <w:r>
              <w:rPr>
                <w:rFonts w:asciiTheme="majorHAnsi" w:hAnsiTheme="majorHAnsi" w:eastAsiaTheme="minorHAnsi" w:cstheme="maj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415" w:type="dxa"/>
          </w:tcPr>
          <w:p w:rsidRPr="003C15FE" w:rsidR="009B6A98" w:rsidRDefault="003705AA" w14:paraId="78AAD968" w14:textId="77777777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Accompagnati da una piccola ape di nome Eppi scopriamo i numeri. Cominciamo a parlare di quantità, ordine e conteggio. Concludiamo il percorso con la costruzione di un calendario </w:t>
            </w:r>
            <w:r w:rsidRPr="00DB0DDD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</w:rPr>
              <w:t>green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</w:tc>
      </w:tr>
    </w:tbl>
    <w:p w:rsidRPr="003C15FE" w:rsidR="009B6A98" w:rsidRDefault="009B6A98" w14:paraId="550C89AD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6917"/>
        <w:gridCol w:w="5415"/>
      </w:tblGrid>
      <w:tr w:rsidRPr="003C15FE" w:rsidR="009B6A98" w14:paraId="2F3319C8" w14:textId="77777777">
        <w:tc>
          <w:tcPr>
            <w:tcW w:w="14737" w:type="dxa"/>
            <w:gridSpan w:val="3"/>
          </w:tcPr>
          <w:p w:rsidRPr="003C15FE" w:rsidR="009B6A98" w:rsidRDefault="003705AA" w14:paraId="783BF501" w14:textId="51F8D27A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</w:t>
            </w: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43 | Novembre 2024</w:t>
            </w:r>
          </w:p>
        </w:tc>
      </w:tr>
      <w:tr w:rsidRPr="003C15FE" w:rsidR="009B6A98" w:rsidTr="00DB0DDD" w14:paraId="50547762" w14:textId="77777777">
        <w:tc>
          <w:tcPr>
            <w:tcW w:w="2405" w:type="dxa"/>
          </w:tcPr>
          <w:p w:rsidRPr="003C15FE" w:rsidR="009B6A98" w:rsidRDefault="003705AA" w14:paraId="5670CF38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6917" w:type="dxa"/>
          </w:tcPr>
          <w:p w:rsidRPr="003C15FE" w:rsidR="009B6A98" w:rsidRDefault="003705AA" w14:paraId="40CA6EB6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415" w:type="dxa"/>
          </w:tcPr>
          <w:p w:rsidRPr="003C15FE" w:rsidR="009B6A98" w:rsidRDefault="003705AA" w14:paraId="31060E04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3C15FE" w:rsidR="009B6A98" w:rsidTr="00DB0DDD" w14:paraId="302F00AD" w14:textId="77777777">
        <w:tc>
          <w:tcPr>
            <w:tcW w:w="2405" w:type="dxa"/>
          </w:tcPr>
          <w:p w:rsidRPr="003C15FE" w:rsidR="009B6A98" w:rsidRDefault="003705AA" w14:paraId="5374D2D3" w14:textId="7EF4B0D1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Decine...</w:t>
            </w:r>
            <w:r w:rsidR="003C15FE">
              <w:rPr>
                <w:rFonts w:eastAsia="Arial"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C15FE">
              <w:rPr>
                <w:rFonts w:eastAsia="Arial"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di semi</w:t>
            </w:r>
          </w:p>
          <w:p w:rsidRPr="003C15FE" w:rsidR="009B6A98" w:rsidRDefault="009B6A98" w14:paraId="43C8DBE4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917" w:type="dxa"/>
          </w:tcPr>
          <w:p w:rsidRPr="003C15FE" w:rsidR="009B6A98" w:rsidRDefault="003705AA" w14:paraId="0BA8A19B" w14:textId="77777777">
            <w:pPr>
              <w:pStyle w:val="Normale1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Numeri</w:t>
            </w:r>
          </w:p>
          <w:p w:rsidRPr="003C15FE" w:rsidR="009B6A98" w:rsidRDefault="003C15FE" w14:paraId="5F4C80BD" w14:textId="4D2650DB">
            <w:pPr>
              <w:pStyle w:val="Normale1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>Saper operare sulla linea dei numeri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="003C15FE" w:rsidP="003C15FE" w:rsidRDefault="003C15FE" w14:paraId="5ADDDAF7" w14:textId="7E5844A5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• 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Leggere e scrivere numeri naturali in notazione decimale</w:t>
            </w: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  <w:p w:rsidRPr="003C15FE" w:rsidR="009B6A98" w:rsidP="003C15FE" w:rsidRDefault="003C15FE" w14:paraId="6338FBA7" w14:textId="73CD2E6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• 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Effettuare e registrare raggruppamenti in base dieci</w:t>
            </w: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15" w:type="dxa"/>
          </w:tcPr>
          <w:p w:rsidRPr="003C15FE" w:rsidR="009B6A98" w:rsidRDefault="003705AA" w14:paraId="5864DAE9" w14:textId="5DB5063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Impariamo a utilizzare la linea dei numeri come strumento per contare, operare e misurare.</w:t>
            </w:r>
            <w:r w:rsid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Costruiamo il concetto di decina utilizzando semi e legumi.</w:t>
            </w:r>
          </w:p>
        </w:tc>
      </w:tr>
    </w:tbl>
    <w:p w:rsidRPr="003C15FE" w:rsidR="009B6A98" w:rsidRDefault="009B6A98" w14:paraId="3E99E15D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6917"/>
        <w:gridCol w:w="5415"/>
      </w:tblGrid>
      <w:tr w:rsidRPr="003C15FE" w:rsidR="009B6A98" w14:paraId="7074C113" w14:textId="77777777">
        <w:tc>
          <w:tcPr>
            <w:tcW w:w="14737" w:type="dxa"/>
            <w:gridSpan w:val="3"/>
          </w:tcPr>
          <w:p w:rsidRPr="003C15FE" w:rsidR="009B6A98" w:rsidRDefault="003705AA" w14:paraId="0EC9D81E" w14:textId="0C26096E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VS n. 44 | Dicembre 2024</w:t>
            </w:r>
          </w:p>
        </w:tc>
      </w:tr>
      <w:tr w:rsidRPr="003C15FE" w:rsidR="009B6A98" w:rsidTr="00DB0DDD" w14:paraId="22C559C5" w14:textId="77777777">
        <w:tc>
          <w:tcPr>
            <w:tcW w:w="2405" w:type="dxa"/>
          </w:tcPr>
          <w:p w:rsidRPr="003C15FE" w:rsidR="009B6A98" w:rsidRDefault="003705AA" w14:paraId="4A1FEF5C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6917" w:type="dxa"/>
          </w:tcPr>
          <w:p w:rsidRPr="003C15FE" w:rsidR="009B6A98" w:rsidRDefault="003705AA" w14:paraId="462E8732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415" w:type="dxa"/>
          </w:tcPr>
          <w:p w:rsidRPr="003C15FE" w:rsidR="009B6A98" w:rsidRDefault="003705AA" w14:paraId="02055CCA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3C15FE" w:rsidR="009B6A98" w:rsidTr="00DB0DDD" w14:paraId="4C387860" w14:textId="77777777">
        <w:tc>
          <w:tcPr>
            <w:tcW w:w="2405" w:type="dxa"/>
          </w:tcPr>
          <w:p w:rsidRPr="003C15FE" w:rsidR="009B6A98" w:rsidRDefault="003705AA" w14:paraId="0811B0BD" w14:textId="77777777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Forme in giardino</w:t>
            </w:r>
          </w:p>
          <w:p w:rsidRPr="003C15FE" w:rsidR="009B6A98" w:rsidRDefault="009B6A98" w14:paraId="29B608CB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917" w:type="dxa"/>
          </w:tcPr>
          <w:p w:rsidRPr="003C15FE" w:rsidR="009B6A98" w:rsidRDefault="003705AA" w14:paraId="477C2E2F" w14:textId="77777777">
            <w:pPr>
              <w:pStyle w:val="Normale1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Spazio e figure</w:t>
            </w:r>
          </w:p>
          <w:p w:rsidRPr="003C15FE" w:rsidR="009B6A98" w:rsidRDefault="003705AA" w14:paraId="0204A422" w14:textId="77777777">
            <w:pPr>
              <w:pStyle w:val="Normale1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>• Riconoscere, denominare e descrivere semplici figure geometriche.</w:t>
            </w:r>
          </w:p>
          <w:p w:rsidRPr="003C15FE" w:rsidR="009B6A98" w:rsidRDefault="003705AA" w14:paraId="071964C7" w14:textId="217B1ADD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• </w:t>
            </w: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Identificare le figure solide comuni nella vita quotidiana (cubo, sfera, parallelepipedo)</w:t>
            </w:r>
            <w:r w:rsid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  <w:p w:rsidRPr="003C15FE" w:rsidR="009B6A98" w:rsidRDefault="003C15FE" w14:paraId="743BD127" w14:textId="0AC24F27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 xml:space="preserve">• </w:t>
            </w:r>
            <w:r w:rsidRPr="003C15FE"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Localizzare la posizione di oggetti nello spazio in riferimento a se stessi e utilizzando gli indicatori topologici</w:t>
            </w:r>
            <w:r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15" w:type="dxa"/>
          </w:tcPr>
          <w:p w:rsidRPr="003C15FE" w:rsidR="009B6A98" w:rsidRDefault="003705AA" w14:paraId="35D3B21B" w14:textId="6AC65FE7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Una passeggiata in giardino alla scoperta delle prime forme geometriche solide. Giochi con i solidi per imparare a riconoscere e descrivere semplici figure geometriche e per localizzare la posizione degli oggetti </w:t>
            </w:r>
            <w:r w:rsidR="00DB0DD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utilizzando 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 concetti topologici.</w:t>
            </w:r>
          </w:p>
          <w:p w:rsidRPr="003C15FE" w:rsidR="009B6A98" w:rsidRDefault="009B6A98" w14:paraId="15648469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3C15FE" w:rsidR="009B6A98" w:rsidRDefault="009B6A98" w14:paraId="1078BB6E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6917"/>
        <w:gridCol w:w="5415"/>
      </w:tblGrid>
      <w:tr w:rsidRPr="003C15FE" w:rsidR="009B6A98" w14:paraId="4271584A" w14:textId="77777777">
        <w:tc>
          <w:tcPr>
            <w:tcW w:w="14737" w:type="dxa"/>
            <w:gridSpan w:val="3"/>
          </w:tcPr>
          <w:p w:rsidRPr="003C15FE" w:rsidR="009B6A98" w:rsidRDefault="003705AA" w14:paraId="61DBA5B7" w14:textId="2A447051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VS n. 45 | Gennaio 2025</w:t>
            </w:r>
          </w:p>
        </w:tc>
      </w:tr>
      <w:tr w:rsidRPr="003C15FE" w:rsidR="009B6A98" w:rsidTr="00DB0DDD" w14:paraId="083ACF42" w14:textId="77777777">
        <w:tc>
          <w:tcPr>
            <w:tcW w:w="2405" w:type="dxa"/>
          </w:tcPr>
          <w:p w:rsidRPr="003C15FE" w:rsidR="009B6A98" w:rsidRDefault="003705AA" w14:paraId="1154F490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6917" w:type="dxa"/>
          </w:tcPr>
          <w:p w:rsidRPr="003C15FE" w:rsidR="009B6A98" w:rsidRDefault="003705AA" w14:paraId="0336FE73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415" w:type="dxa"/>
          </w:tcPr>
          <w:p w:rsidRPr="003C15FE" w:rsidR="009B6A98" w:rsidRDefault="003705AA" w14:paraId="6FCC35DA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3C15FE" w:rsidR="009B6A98" w:rsidTr="00DB0DDD" w14:paraId="0F9903C4" w14:textId="77777777">
        <w:trPr>
          <w:trHeight w:val="1381"/>
        </w:trPr>
        <w:tc>
          <w:tcPr>
            <w:tcW w:w="2405" w:type="dxa"/>
          </w:tcPr>
          <w:p w:rsidRPr="003C15FE" w:rsidR="009B6A98" w:rsidRDefault="003705AA" w14:paraId="532DBFF6" w14:textId="77777777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Operazioni nell’orto</w:t>
            </w:r>
          </w:p>
          <w:p w:rsidRPr="003C15FE" w:rsidR="009B6A98" w:rsidRDefault="009B6A98" w14:paraId="1D2A27EC" w14:textId="77777777">
            <w:pPr>
              <w:rPr>
                <w:rFonts w:eastAsia="Arial"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917" w:type="dxa"/>
          </w:tcPr>
          <w:p w:rsidRPr="003C15FE" w:rsidR="009B6A98" w:rsidRDefault="003705AA" w14:paraId="754A3D42" w14:textId="77777777">
            <w:pPr>
              <w:pStyle w:val="Normale1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>Numeri</w:t>
            </w:r>
          </w:p>
          <w:p w:rsidRPr="003C15FE" w:rsidR="009B6A98" w:rsidRDefault="003705AA" w14:paraId="3C1CF37B" w14:textId="2390F5FD">
            <w:pPr>
              <w:pStyle w:val="Normale1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>• Eseguire addizioni e sottrazioni entro il 20 tra i numeri naturali</w:t>
            </w:r>
            <w:r w:rsidR="003C15FE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3C15FE" w:rsidR="009B6A98" w:rsidRDefault="003705AA" w14:paraId="3DB57BBE" w14:textId="77777777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Relazioni, dati e previsioni</w:t>
            </w:r>
          </w:p>
          <w:p w:rsidRPr="003C15FE" w:rsidR="009B6A98" w:rsidRDefault="003C15FE" w14:paraId="7658FB7E" w14:textId="3E575B55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• 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Saper leggere e interpretare semplici dati</w:t>
            </w:r>
          </w:p>
        </w:tc>
        <w:tc>
          <w:tcPr>
            <w:tcW w:w="5415" w:type="dxa"/>
          </w:tcPr>
          <w:p w:rsidRPr="003C15FE" w:rsidR="009B6A98" w:rsidRDefault="003705AA" w14:paraId="4EB4F7F3" w14:textId="38579B2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color w:val="000000" w:themeColor="text1"/>
                <w:sz w:val="22"/>
                <w:szCs w:val="22"/>
              </w:rPr>
              <w:t>Progettiamo un orto imparando a usare la struttura additiva. Impariamo a eseguire addizioni e sottrazioni sia a mente che in forma scritta. Scopriamo gli indicatori di posizione nel nostro orto e impariamo a leggere, interpretare e registrare semplici dati.</w:t>
            </w:r>
          </w:p>
        </w:tc>
      </w:tr>
    </w:tbl>
    <w:p w:rsidRPr="003C15FE" w:rsidR="009B6A98" w:rsidRDefault="009B6A98" w14:paraId="2BBDA6A7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6917"/>
        <w:gridCol w:w="5415"/>
      </w:tblGrid>
      <w:tr w:rsidRPr="003C15FE" w:rsidR="009B6A98" w14:paraId="24C8C9DF" w14:textId="77777777">
        <w:tc>
          <w:tcPr>
            <w:tcW w:w="14737" w:type="dxa"/>
            <w:gridSpan w:val="3"/>
          </w:tcPr>
          <w:p w:rsidRPr="003C15FE" w:rsidR="009B6A98" w:rsidRDefault="003705AA" w14:paraId="4898B0F0" w14:textId="13E807C1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VS n. 46 | Febbraio 2025</w:t>
            </w:r>
          </w:p>
        </w:tc>
      </w:tr>
      <w:tr w:rsidRPr="003C15FE" w:rsidR="009B6A98" w:rsidTr="00DB0DDD" w14:paraId="4866FBF4" w14:textId="77777777">
        <w:tc>
          <w:tcPr>
            <w:tcW w:w="2405" w:type="dxa"/>
          </w:tcPr>
          <w:p w:rsidRPr="003C15FE" w:rsidR="009B6A98" w:rsidRDefault="003705AA" w14:paraId="45F52BF4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6917" w:type="dxa"/>
          </w:tcPr>
          <w:p w:rsidRPr="003C15FE" w:rsidR="009B6A98" w:rsidRDefault="003705AA" w14:paraId="69A41577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415" w:type="dxa"/>
          </w:tcPr>
          <w:p w:rsidRPr="003C15FE" w:rsidR="009B6A98" w:rsidRDefault="003705AA" w14:paraId="56D870AA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3C15FE" w:rsidR="009B6A98" w:rsidTr="00DB0DDD" w14:paraId="3DFCD93E" w14:textId="77777777">
        <w:tc>
          <w:tcPr>
            <w:tcW w:w="2405" w:type="dxa"/>
          </w:tcPr>
          <w:p w:rsidRPr="003C15FE" w:rsidR="009B6A98" w:rsidRDefault="003705AA" w14:paraId="31DCA372" w14:textId="77777777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Linee e tempo</w:t>
            </w:r>
          </w:p>
          <w:p w:rsidRPr="003C15FE" w:rsidR="009B6A98" w:rsidRDefault="009B6A98" w14:paraId="78772427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917" w:type="dxa"/>
          </w:tcPr>
          <w:p w:rsidRPr="003C15FE" w:rsidR="009B6A98" w:rsidRDefault="003705AA" w14:paraId="0DB2E0E9" w14:textId="77777777">
            <w:pPr>
              <w:pStyle w:val="Normale1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Spazi e figure</w:t>
            </w:r>
          </w:p>
          <w:p w:rsidRPr="003C15FE" w:rsidR="009B6A98" w:rsidRDefault="003705AA" w14:paraId="226AFDF9" w14:textId="77777777">
            <w:pPr>
              <w:pStyle w:val="Normale1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>• Descrivere verbalmente e rappresentare mediante il disegno semplici percorsi.</w:t>
            </w:r>
          </w:p>
          <w:p w:rsidRPr="003C15FE" w:rsidR="009B6A98" w:rsidRDefault="003705AA" w14:paraId="3107226F" w14:textId="4EFB0B9A">
            <w:pPr>
              <w:pStyle w:val="Normale1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 xml:space="preserve">• Eseguire semplici </w:t>
            </w: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>percorsi in base a</w:t>
            </w:r>
            <w:r w:rsidR="003C15F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>indicazioni verbali o grafico-iconiche.</w:t>
            </w:r>
          </w:p>
          <w:p w:rsidRPr="003C15FE" w:rsidR="009B6A98" w:rsidRDefault="003705AA" w14:paraId="79C0C9DF" w14:textId="77777777">
            <w:pPr>
              <w:pStyle w:val="Normale1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Relazioni, dati e previsioni</w:t>
            </w:r>
          </w:p>
          <w:p w:rsidRPr="003C15FE" w:rsidR="009B6A98" w:rsidRDefault="003705AA" w14:paraId="740D7023" w14:textId="0FF902E4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• Raccogliere e registrare dati attraverso semplici strumenti</w:t>
            </w:r>
            <w:r w:rsid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15" w:type="dxa"/>
          </w:tcPr>
          <w:p w:rsidRPr="003C15FE" w:rsidR="009B6A98" w:rsidRDefault="003705AA" w14:paraId="4293DFC8" w14:textId="47569E14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Riconosciamo e rappresentiamo spazi attraverso le linee. Imitando il volo di alcuni animali 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eseguiamo semplici percorsi motori. Costruiamo un “tubo del tempo”</w:t>
            </w:r>
            <w:r w:rsid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come strumento per raccogliere dati,</w:t>
            </w:r>
            <w:r w:rsid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fare ipotesi e risolvere semplici </w:t>
            </w:r>
            <w:r w:rsidR="00DB0DD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situazioni problematiche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</w:tc>
      </w:tr>
    </w:tbl>
    <w:p w:rsidRPr="003C15FE" w:rsidR="009B6A98" w:rsidRDefault="009B6A98" w14:paraId="79789F1E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6917"/>
        <w:gridCol w:w="5415"/>
      </w:tblGrid>
      <w:tr w:rsidRPr="003C15FE" w:rsidR="009B6A98" w14:paraId="6C81F0E6" w14:textId="77777777">
        <w:tc>
          <w:tcPr>
            <w:tcW w:w="14737" w:type="dxa"/>
            <w:gridSpan w:val="3"/>
          </w:tcPr>
          <w:p w:rsidRPr="003C15FE" w:rsidR="009B6A98" w:rsidRDefault="003705AA" w14:paraId="186EC4D5" w14:textId="5C27E07D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VS n. 47 | Marzo 2025</w:t>
            </w:r>
          </w:p>
        </w:tc>
      </w:tr>
      <w:tr w:rsidRPr="003C15FE" w:rsidR="009B6A98" w:rsidTr="00DB0DDD" w14:paraId="133F555A" w14:textId="77777777">
        <w:tc>
          <w:tcPr>
            <w:tcW w:w="2405" w:type="dxa"/>
          </w:tcPr>
          <w:p w:rsidRPr="003C15FE" w:rsidR="009B6A98" w:rsidRDefault="003705AA" w14:paraId="5003995F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6917" w:type="dxa"/>
          </w:tcPr>
          <w:p w:rsidRPr="003C15FE" w:rsidR="009B6A98" w:rsidRDefault="003705AA" w14:paraId="351FA80E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415" w:type="dxa"/>
          </w:tcPr>
          <w:p w:rsidRPr="003C15FE" w:rsidR="009B6A98" w:rsidRDefault="003705AA" w14:paraId="1A7EF30F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3C15FE" w:rsidR="009B6A98" w:rsidTr="00DB0DDD" w14:paraId="11A46B8E" w14:textId="77777777">
        <w:tc>
          <w:tcPr>
            <w:tcW w:w="2405" w:type="dxa"/>
          </w:tcPr>
          <w:p w:rsidRPr="003C15FE" w:rsidR="009B6A98" w:rsidRDefault="003705AA" w14:paraId="7FBA1B6F" w14:textId="77777777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 xml:space="preserve">Problem </w:t>
            </w:r>
            <w:r w:rsidRPr="003C15FE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solving: la città verde</w:t>
            </w:r>
          </w:p>
          <w:p w:rsidRPr="003C15FE" w:rsidR="009B6A98" w:rsidRDefault="009B6A98" w14:paraId="21BB64F1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917" w:type="dxa"/>
          </w:tcPr>
          <w:p w:rsidRPr="003C15FE" w:rsidR="009B6A98" w:rsidRDefault="003705AA" w14:paraId="2D1C2F85" w14:textId="77777777">
            <w:pPr>
              <w:pStyle w:val="Normale1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Spazi e figure</w:t>
            </w:r>
          </w:p>
          <w:p w:rsidRPr="003C15FE" w:rsidR="009B6A98" w:rsidRDefault="003C15FE" w14:paraId="2D57BD1C" w14:textId="25645E78">
            <w:pPr>
              <w:pStyle w:val="Normale1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>Eseguire semplici percorsi in base a indicazioni verbali o grafico-iconiche.</w:t>
            </w:r>
          </w:p>
          <w:p w:rsidRPr="003C15FE" w:rsidR="009B6A98" w:rsidRDefault="003C15FE" w14:paraId="19FEB311" w14:textId="1CDCB8B2">
            <w:pPr>
              <w:pStyle w:val="Normale1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 xml:space="preserve"> Descrivere verbalmente e rappresentare mediante il disegno semplici percorsi.</w:t>
            </w:r>
          </w:p>
          <w:p w:rsidRPr="003C15FE" w:rsidR="009B6A98" w:rsidRDefault="003C15FE" w14:paraId="338A2213" w14:textId="248E014C">
            <w:pPr>
              <w:pStyle w:val="Normale1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 xml:space="preserve"> Riconoscere, denominare e descrivere semplici figure geometriche.</w:t>
            </w:r>
          </w:p>
        </w:tc>
        <w:tc>
          <w:tcPr>
            <w:tcW w:w="5415" w:type="dxa"/>
          </w:tcPr>
          <w:p w:rsidRPr="003C15FE" w:rsidR="009B6A98" w:rsidRDefault="003705AA" w14:paraId="5549F763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eastAsia="Arial" w:asciiTheme="majorHAnsi" w:hAnsiTheme="majorHAnsi" w:cstheme="majorHAnsi"/>
                <w:color w:val="000000" w:themeColor="text1"/>
                <w:sz w:val="22"/>
                <w:szCs w:val="22"/>
              </w:rPr>
              <w:t>Progettiamo e costruiamo una città “verde” facendo emergere comportamenti scorretti e obiettivi utili per il futuro. Lavoriamo su abilità visuo-spaziali costruendo griglie, usando blocchi e pentamini.</w:t>
            </w:r>
          </w:p>
        </w:tc>
      </w:tr>
    </w:tbl>
    <w:p w:rsidRPr="003C15FE" w:rsidR="009B6A98" w:rsidRDefault="009B6A98" w14:paraId="1738A187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6917"/>
        <w:gridCol w:w="5415"/>
      </w:tblGrid>
      <w:tr w:rsidRPr="003C15FE" w:rsidR="009B6A98" w14:paraId="194B24AC" w14:textId="77777777">
        <w:tc>
          <w:tcPr>
            <w:tcW w:w="14737" w:type="dxa"/>
            <w:gridSpan w:val="3"/>
          </w:tcPr>
          <w:p w:rsidRPr="003C15FE" w:rsidR="009B6A98" w:rsidRDefault="003705AA" w14:paraId="0193AC71" w14:textId="76D47F79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VS n. 48 | Aprile 2025</w:t>
            </w:r>
          </w:p>
        </w:tc>
      </w:tr>
      <w:tr w:rsidRPr="003C15FE" w:rsidR="009B6A98" w:rsidTr="00DB0DDD" w14:paraId="7B0C9673" w14:textId="77777777">
        <w:tc>
          <w:tcPr>
            <w:tcW w:w="2405" w:type="dxa"/>
          </w:tcPr>
          <w:p w:rsidRPr="003C15FE" w:rsidR="009B6A98" w:rsidRDefault="003705AA" w14:paraId="72CAA81C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6917" w:type="dxa"/>
          </w:tcPr>
          <w:p w:rsidRPr="003C15FE" w:rsidR="009B6A98" w:rsidRDefault="003705AA" w14:paraId="63A02667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415" w:type="dxa"/>
          </w:tcPr>
          <w:p w:rsidRPr="003C15FE" w:rsidR="009B6A98" w:rsidRDefault="003705AA" w14:paraId="11EE38FA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3C15FE" w:rsidR="009B6A98" w:rsidTr="00DB0DDD" w14:paraId="6590F941" w14:textId="77777777">
        <w:tc>
          <w:tcPr>
            <w:tcW w:w="2405" w:type="dxa"/>
          </w:tcPr>
          <w:p w:rsidRPr="003C15FE" w:rsidR="009B6A98" w:rsidRDefault="003705AA" w14:paraId="2CF4AC7E" w14:textId="77777777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 xml:space="preserve">Indagini </w:t>
            </w:r>
            <w:r w:rsidRPr="00DB0DDD"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2"/>
                <w:szCs w:val="22"/>
              </w:rPr>
              <w:t>green</w:t>
            </w:r>
          </w:p>
          <w:p w:rsidRPr="003C15FE" w:rsidR="009B6A98" w:rsidRDefault="009B6A98" w14:paraId="418A3B36" w14:textId="77777777">
            <w:pP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6917" w:type="dxa"/>
          </w:tcPr>
          <w:p w:rsidRPr="003C15FE" w:rsidR="009B6A98" w:rsidRDefault="003705AA" w14:paraId="6F0E4D7F" w14:textId="77777777">
            <w:pPr>
              <w:pStyle w:val="Normale1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Relazioni, dati e previsioni</w:t>
            </w:r>
          </w:p>
          <w:p w:rsidRPr="003C15FE" w:rsidR="009B6A98" w:rsidRDefault="003705AA" w14:paraId="12BFFAE6" w14:textId="77777777">
            <w:pPr>
              <w:pStyle w:val="Normale1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>• Raccogliere e rappresentare dati con semplici strumenti grafici.</w:t>
            </w:r>
          </w:p>
          <w:p w:rsidRPr="003C15FE" w:rsidR="009B6A98" w:rsidRDefault="003705AA" w14:paraId="6A090379" w14:textId="77777777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• Leggere e interpretare semplici rappresentazioni grafiche di dati</w:t>
            </w:r>
          </w:p>
          <w:p w:rsidRPr="003C15FE" w:rsidR="009B6A98" w:rsidRDefault="003C15FE" w14:paraId="3651B2C1" w14:textId="57CCFC6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• 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Esporre le proprie ipotesi risolutive e le soluzioni adottate e confrontarle con quelle degli altri.</w:t>
            </w:r>
          </w:p>
        </w:tc>
        <w:tc>
          <w:tcPr>
            <w:tcW w:w="5415" w:type="dxa"/>
          </w:tcPr>
          <w:p w:rsidRPr="003C15FE" w:rsidR="009B6A98" w:rsidRDefault="003705AA" w14:paraId="6E8453D5" w14:textId="664F9C57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Prime indagini statistiche: rielaboriamo i dati raccolti sul calendario </w:t>
            </w:r>
            <w:r w:rsidRPr="00DB0DDD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</w:rPr>
              <w:t>green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utilizzando diverse rappresentazioni grafiche.</w:t>
            </w:r>
            <w:r w:rsidR="00DB0DD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Impariamo a costruire strumenti per raccogliere e rappresentare informazioni. Risolviamo semplici </w:t>
            </w:r>
            <w:r w:rsidR="00DB0DD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situazioni problematiche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</w:tc>
      </w:tr>
    </w:tbl>
    <w:p w:rsidRPr="003C15FE" w:rsidR="009B6A98" w:rsidRDefault="009B6A98" w14:paraId="5CAA35B0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2405"/>
        <w:gridCol w:w="6917"/>
        <w:gridCol w:w="5415"/>
      </w:tblGrid>
      <w:tr w:rsidRPr="003C15FE" w:rsidR="009B6A98" w14:paraId="543215F0" w14:textId="77777777">
        <w:tc>
          <w:tcPr>
            <w:tcW w:w="14737" w:type="dxa"/>
            <w:gridSpan w:val="3"/>
          </w:tcPr>
          <w:p w:rsidRPr="003C15FE" w:rsidR="009B6A98" w:rsidRDefault="003705AA" w14:paraId="424E62D3" w14:textId="2BBBCEC0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VS n. 49 | Maggio 2025</w:t>
            </w:r>
          </w:p>
        </w:tc>
      </w:tr>
      <w:tr w:rsidRPr="003C15FE" w:rsidR="009B6A98" w:rsidTr="00DB0DDD" w14:paraId="124CCC8B" w14:textId="77777777">
        <w:tc>
          <w:tcPr>
            <w:tcW w:w="2405" w:type="dxa"/>
          </w:tcPr>
          <w:p w:rsidRPr="003C15FE" w:rsidR="009B6A98" w:rsidRDefault="003705AA" w14:paraId="20807780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6917" w:type="dxa"/>
          </w:tcPr>
          <w:p w:rsidRPr="003C15FE" w:rsidR="009B6A98" w:rsidRDefault="003705AA" w14:paraId="7B751EC5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415" w:type="dxa"/>
          </w:tcPr>
          <w:p w:rsidRPr="003C15FE" w:rsidR="009B6A98" w:rsidRDefault="003705AA" w14:paraId="572A7163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3C15FE" w:rsidR="009B6A98" w:rsidTr="00DB0DDD" w14:paraId="2D58911A" w14:textId="77777777">
        <w:tc>
          <w:tcPr>
            <w:tcW w:w="2405" w:type="dxa"/>
          </w:tcPr>
          <w:p w:rsidRPr="003C15FE" w:rsidR="009B6A98" w:rsidRDefault="003705AA" w14:paraId="274FA15A" w14:textId="77777777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Combinazioni nell’orto</w:t>
            </w:r>
          </w:p>
          <w:p w:rsidRPr="003C15FE" w:rsidR="009B6A98" w:rsidRDefault="009B6A98" w14:paraId="34EDBDA8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917" w:type="dxa"/>
          </w:tcPr>
          <w:p w:rsidRPr="003C15FE" w:rsidR="009B6A98" w:rsidRDefault="003705AA" w14:paraId="1F91A635" w14:textId="77777777">
            <w:pPr>
              <w:pStyle w:val="Normale1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Relazioni, dati e previsioni</w:t>
            </w:r>
          </w:p>
          <w:p w:rsidRPr="003C15FE" w:rsidR="009B6A98" w:rsidRDefault="003705AA" w14:paraId="2EF4EA12" w14:textId="339472CB">
            <w:pPr>
              <w:pStyle w:val="Normale1"/>
              <w:rPr>
                <w:rFonts w:asciiTheme="majorHAnsi" w:hAnsiTheme="majorHAnsi" w:cstheme="majorHAnsi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>• Eseguire seriazioni e classificazioni con</w:t>
            </w:r>
            <w:r w:rsidR="003C15F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 xml:space="preserve">oggetti </w:t>
            </w:r>
            <w:r w:rsidRPr="003C15FE">
              <w:rPr>
                <w:rFonts w:asciiTheme="majorHAnsi" w:hAnsiTheme="majorHAnsi" w:cstheme="majorHAnsi"/>
                <w:sz w:val="22"/>
                <w:szCs w:val="22"/>
              </w:rPr>
              <w:t>concreti in base alle loro caratteristiche.</w:t>
            </w:r>
          </w:p>
          <w:p w:rsidRPr="003C15FE" w:rsidR="009B6A98" w:rsidRDefault="003705AA" w14:paraId="04C478CD" w14:textId="77777777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• Fare semplici ipotesi sulla possibilità del verificarsi di un evento.</w:t>
            </w:r>
          </w:p>
          <w:p w:rsidRPr="003C15FE" w:rsidR="009B6A98" w:rsidRDefault="003C15FE" w14:paraId="005B1629" w14:textId="76A29F7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• </w:t>
            </w: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Leggere semplici combinazioni di forme e colori</w:t>
            </w:r>
          </w:p>
        </w:tc>
        <w:tc>
          <w:tcPr>
            <w:tcW w:w="5415" w:type="dxa"/>
          </w:tcPr>
          <w:p w:rsidRPr="003C15FE" w:rsidR="009B6A98" w:rsidRDefault="003705AA" w14:paraId="416DD386" w14:textId="6DFB3F8C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C15FE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Realizziamo un piccolo orto in classe, raccogliamo e registriamo le nostre osservazioni su un diario di bordo. Facciamo ipotesi su ciò che accadrà, sui tempi, sulle dimensioni di fiori e piante. Proviamo a creare nuove specie di fiori: combiniamo tra loro forme e colori.</w:t>
            </w:r>
          </w:p>
        </w:tc>
      </w:tr>
    </w:tbl>
    <w:p w:rsidRPr="003C15FE" w:rsidR="009B6A98" w:rsidRDefault="009B6A98" w14:paraId="39C35701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sectPr w:rsidRPr="003C15FE" w:rsidR="009B6A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21" w:right="1021" w:bottom="1021" w:left="1021" w:header="709" w:footer="709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50B11" w:rsidRDefault="00C50B11" w14:paraId="52B969CB" w14:textId="77777777">
      <w:r>
        <w:separator/>
      </w:r>
    </w:p>
  </w:endnote>
  <w:endnote w:type="continuationSeparator" w:id="0">
    <w:p w:rsidR="00C50B11" w:rsidRDefault="00C50B11" w14:paraId="1511D89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kzidenz Grotesk BE 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6A98" w:rsidRDefault="009B6A98" w14:paraId="2599571B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6A98" w:rsidRDefault="003705AA" w14:paraId="13F3087B" w14:textId="77777777">
    <w:pP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</w:t>
    </w:r>
    <w:r>
      <w:rPr>
        <w:rFonts w:ascii="Arial" w:hAnsi="Arial" w:eastAsia="Arial" w:cs="Arial"/>
        <w:color w:val="000000"/>
        <w:sz w:val="18"/>
        <w:szCs w:val="18"/>
      </w:rPr>
      <w:t>Scolastica 2024-25 – Giunti Scuola Srl</w:t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 xml:space="preserve"> PAGE 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>
      <w:rPr>
        <w:rFonts w:ascii="Arial" w:hAnsi="Arial" w:eastAsia="Arial" w:cs="Arial"/>
        <w:color w:val="000000"/>
        <w:sz w:val="20"/>
        <w:szCs w:val="20"/>
      </w:rPr>
      <w:t>4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6A98" w:rsidRDefault="003705AA" w14:paraId="61A0DD94" w14:textId="77777777">
    <w:pP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>© La Vita Scolastica 2024-25 – Giunti Scuola Srl</w:t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 xml:space="preserve"> PAGE 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>
      <w:rPr>
        <w:rFonts w:ascii="Arial" w:hAnsi="Arial" w:eastAsia="Arial" w:cs="Arial"/>
        <w:color w:val="000000"/>
        <w:sz w:val="20"/>
        <w:szCs w:val="20"/>
      </w:rPr>
      <w:t>4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50B11" w:rsidRDefault="00C50B11" w14:paraId="3CE70F6A" w14:textId="77777777">
      <w:r>
        <w:separator/>
      </w:r>
    </w:p>
  </w:footnote>
  <w:footnote w:type="continuationSeparator" w:id="0">
    <w:p w:rsidR="00C50B11" w:rsidRDefault="00C50B11" w14:paraId="4DEAFDC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6A98" w:rsidRDefault="009B6A98" w14:paraId="0AF821E8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6A98" w:rsidRDefault="003705AA" w14:paraId="763DA5BF" w14:textId="77777777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>
      <w:rPr>
        <w:rFonts w:eastAsia="Arial" w:cstheme="majorHAnsi"/>
        <w:b/>
        <w:color w:val="000000"/>
        <w:sz w:val="22"/>
        <w:szCs w:val="22"/>
      </w:rPr>
      <w:t>“La Vita Scolastica” 2024-2025</w:t>
    </w:r>
  </w:p>
  <w:p w:rsidR="009B6A98" w:rsidRDefault="009B6A98" w14:paraId="360C7A1D" w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6A98" w:rsidRDefault="003705AA" w14:paraId="270FEB90" w14:textId="77777777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>
      <w:rPr>
        <w:rFonts w:eastAsia="Arial" w:cstheme="majorHAnsi"/>
        <w:b/>
        <w:color w:val="000000"/>
        <w:sz w:val="22"/>
        <w:szCs w:val="22"/>
      </w:rPr>
      <w:t>“La Vita Scolastica” 2024-2025</w:t>
    </w:r>
  </w:p>
  <w:p w:rsidR="009B6A98" w:rsidRDefault="009B6A98" w14:paraId="28CCBE05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62CE"/>
    <w:multiLevelType w:val="multilevel"/>
    <w:tmpl w:val="A9780AD8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DA3F6D"/>
    <w:multiLevelType w:val="multilevel"/>
    <w:tmpl w:val="16308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 w:cs="Symbol"/>
      </w:rPr>
    </w:lvl>
  </w:abstractNum>
  <w:abstractNum w:abstractNumId="2" w15:restartNumberingAfterBreak="0">
    <w:nsid w:val="0EA63A3B"/>
    <w:multiLevelType w:val="multilevel"/>
    <w:tmpl w:val="6A36381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91571FC"/>
    <w:multiLevelType w:val="multilevel"/>
    <w:tmpl w:val="48FE9D9E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3F352F8"/>
    <w:multiLevelType w:val="multilevel"/>
    <w:tmpl w:val="859C1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hint="default"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hint="default"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hint="default"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hint="default"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hint="default"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hint="default" w:ascii="OpenSymbol" w:hAnsi="OpenSymbol" w:cs="OpenSymbol"/>
      </w:rPr>
    </w:lvl>
  </w:abstractNum>
  <w:abstractNum w:abstractNumId="5" w15:restartNumberingAfterBreak="0">
    <w:nsid w:val="32D964E6"/>
    <w:multiLevelType w:val="multilevel"/>
    <w:tmpl w:val="11B8FCB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08A7637"/>
    <w:multiLevelType w:val="multilevel"/>
    <w:tmpl w:val="CD4452CC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F3B16CF"/>
    <w:multiLevelType w:val="multilevel"/>
    <w:tmpl w:val="7972727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01D0DA4"/>
    <w:multiLevelType w:val="multilevel"/>
    <w:tmpl w:val="088C4F2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2011778"/>
    <w:multiLevelType w:val="multilevel"/>
    <w:tmpl w:val="1180B7AC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124579"/>
    <w:multiLevelType w:val="multilevel"/>
    <w:tmpl w:val="D9C86B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124461E"/>
    <w:multiLevelType w:val="multilevel"/>
    <w:tmpl w:val="7B04C43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A8336E8"/>
    <w:multiLevelType w:val="multilevel"/>
    <w:tmpl w:val="2CA2A3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13395455">
    <w:abstractNumId w:val="11"/>
  </w:num>
  <w:num w:numId="2" w16cid:durableId="66928931">
    <w:abstractNumId w:val="0"/>
  </w:num>
  <w:num w:numId="3" w16cid:durableId="764150142">
    <w:abstractNumId w:val="8"/>
  </w:num>
  <w:num w:numId="4" w16cid:durableId="1988439447">
    <w:abstractNumId w:val="9"/>
  </w:num>
  <w:num w:numId="5" w16cid:durableId="1625382879">
    <w:abstractNumId w:val="6"/>
  </w:num>
  <w:num w:numId="6" w16cid:durableId="1568493445">
    <w:abstractNumId w:val="2"/>
  </w:num>
  <w:num w:numId="7" w16cid:durableId="1832938756">
    <w:abstractNumId w:val="5"/>
  </w:num>
  <w:num w:numId="8" w16cid:durableId="991104757">
    <w:abstractNumId w:val="12"/>
  </w:num>
  <w:num w:numId="9" w16cid:durableId="276838668">
    <w:abstractNumId w:val="7"/>
  </w:num>
  <w:num w:numId="10" w16cid:durableId="1236432041">
    <w:abstractNumId w:val="3"/>
  </w:num>
  <w:num w:numId="11" w16cid:durableId="1817525816">
    <w:abstractNumId w:val="4"/>
  </w:num>
  <w:num w:numId="12" w16cid:durableId="874149280">
    <w:abstractNumId w:val="1"/>
  </w:num>
  <w:num w:numId="13" w16cid:durableId="1896550460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A98"/>
    <w:rsid w:val="00110BB9"/>
    <w:rsid w:val="003705AA"/>
    <w:rsid w:val="00391EA4"/>
    <w:rsid w:val="003C15FE"/>
    <w:rsid w:val="00450306"/>
    <w:rsid w:val="008B2196"/>
    <w:rsid w:val="00936CAC"/>
    <w:rsid w:val="009B6A98"/>
    <w:rsid w:val="00B22C62"/>
    <w:rsid w:val="00B41DFF"/>
    <w:rsid w:val="00C50B11"/>
    <w:rsid w:val="00DB0DDD"/>
    <w:rsid w:val="00DB7587"/>
    <w:rsid w:val="24FA2099"/>
    <w:rsid w:val="30669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6901CD"/>
  <w15:docId w15:val="{D4400ADE-B337-5B49-AA93-8BB32B65A2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itazioneCarattere" w:customStyle="1">
    <w:name w:val="Citazione Carattere"/>
    <w:basedOn w:val="Carpredefinitoparagrafo"/>
    <w:link w:val="Citazione"/>
    <w:uiPriority w:val="29"/>
    <w:qFormat/>
    <w:rsid w:val="00210B49"/>
    <w:rPr>
      <w:i/>
      <w:iCs/>
      <w:color w:val="404040" w:themeColor="text1" w:themeTint="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qFormat/>
    <w:rsid w:val="00210B49"/>
    <w:rPr>
      <w:i/>
      <w:iCs/>
      <w:color w:val="4F81BD" w:themeColor="accent1"/>
    </w:r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qFormat/>
    <w:rsid w:val="00210B49"/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qFormat/>
    <w:rsid w:val="00210B49"/>
    <w:rPr>
      <w:sz w:val="16"/>
      <w:szCs w:val="16"/>
    </w:r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qFormat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qFormat/>
    <w:rsid w:val="00210B49"/>
  </w:style>
  <w:style w:type="character" w:styleId="FirmaCarattere" w:customStyle="1">
    <w:name w:val="Firma Carattere"/>
    <w:basedOn w:val="Carpredefinitoparagrafo"/>
    <w:link w:val="Firma"/>
    <w:uiPriority w:val="99"/>
    <w:semiHidden/>
    <w:qFormat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qFormat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qFormat/>
    <w:rsid w:val="00210B49"/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qFormat/>
    <w:rsid w:val="00210B49"/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qFormat/>
    <w:rsid w:val="00210B49"/>
    <w:rPr>
      <w:i/>
      <w:iCs/>
    </w:rPr>
  </w:style>
  <w:style w:type="character" w:styleId="IntestazioneCarattere" w:customStyle="1">
    <w:name w:val="Intestazione Carattere"/>
    <w:basedOn w:val="Carpredefinitoparagrafo"/>
    <w:link w:val="Intestazione"/>
    <w:uiPriority w:val="99"/>
    <w:qFormat/>
    <w:rsid w:val="00210B49"/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qFormat/>
    <w:rsid w:val="00210B49"/>
    <w:rPr>
      <w:rFonts w:asciiTheme="majorHAnsi" w:hAnsiTheme="majorHAnsi" w:eastAsiaTheme="majorEastAsia" w:cstheme="majorBidi"/>
      <w:shd w:val="clear" w:color="auto" w:fill="CCCCCC"/>
    </w:rPr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qFormat/>
    <w:rsid w:val="00210B49"/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qFormat/>
    <w:rsid w:val="00210B49"/>
    <w:rPr>
      <w:rFonts w:ascii="Segoe UI" w:hAnsi="Segoe UI" w:cs="Segoe UI"/>
      <w:sz w:val="16"/>
      <w:szCs w:val="16"/>
    </w:rPr>
  </w:style>
  <w:style w:type="character" w:styleId="PidipaginaCarattere" w:customStyle="1">
    <w:name w:val="Piè di pagina Carattere"/>
    <w:basedOn w:val="Carpredefinitoparagrafo"/>
    <w:link w:val="Pidipagina"/>
    <w:uiPriority w:val="99"/>
    <w:qFormat/>
    <w:rsid w:val="00210B49"/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qFormat/>
    <w:rsid w:val="00210B49"/>
    <w:rPr>
      <w:rFonts w:ascii="Consolas" w:hAnsi="Consolas" w:cs="Consolas"/>
      <w:sz w:val="20"/>
      <w:szCs w:val="20"/>
    </w:r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qFormat/>
    <w:rsid w:val="00210B49"/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qFormat/>
    <w:rsid w:val="00210B49"/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qFormat/>
    <w:rsid w:val="00210B49"/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qFormat/>
    <w:rsid w:val="00210B49"/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qFormat/>
    <w:rsid w:val="00210B49"/>
    <w:rPr>
      <w:sz w:val="16"/>
      <w:szCs w:val="16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qFormat/>
    <w:rsid w:val="00210B49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210B49"/>
    <w:rPr>
      <w:b/>
      <w:bCs/>
      <w:sz w:val="20"/>
      <w:szCs w:val="20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qFormat/>
    <w:rsid w:val="00210B49"/>
    <w:rPr>
      <w:rFonts w:ascii="Segoe UI" w:hAnsi="Segoe UI" w:cs="Segoe UI"/>
      <w:sz w:val="18"/>
      <w:szCs w:val="18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qFormat/>
    <w:rsid w:val="00210B49"/>
    <w:rPr>
      <w:rFonts w:ascii="Consolas" w:hAnsi="Consolas" w:cs="Consolas"/>
      <w:sz w:val="20"/>
      <w:szCs w:val="20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qFormat/>
    <w:rsid w:val="00210B49"/>
    <w:rPr>
      <w:rFonts w:ascii="Consolas" w:hAnsi="Consolas" w:cs="Consolas"/>
      <w:sz w:val="21"/>
      <w:szCs w:val="21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qFormat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qFormat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qFormat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qFormat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qFormat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EF2873"/>
    <w:rPr>
      <w:sz w:val="16"/>
      <w:szCs w:val="16"/>
    </w:rPr>
  </w:style>
  <w:style w:type="character" w:styleId="normaltextrun" w:customStyle="1">
    <w:name w:val="normaltextrun"/>
    <w:basedOn w:val="Carpredefinitoparagrafo"/>
    <w:qFormat/>
    <w:rsid w:val="00093841"/>
  </w:style>
  <w:style w:type="character" w:styleId="eop" w:customStyle="1">
    <w:name w:val="eop"/>
    <w:basedOn w:val="Carpredefinitoparagrafo"/>
    <w:qFormat/>
    <w:rsid w:val="00093841"/>
  </w:style>
  <w:style w:type="character" w:styleId="A5" w:customStyle="1">
    <w:name w:val="A5"/>
    <w:uiPriority w:val="99"/>
    <w:qFormat/>
    <w:rsid w:val="000A27ED"/>
    <w:rPr>
      <w:rFonts w:cs="Akzidenz Grotesk BE Regular"/>
      <w:color w:val="221E1F"/>
      <w:sz w:val="18"/>
      <w:szCs w:val="18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paragraph" w:styleId="Titolo">
    <w:name w:val="Title"/>
    <w:basedOn w:val="Normale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styleId="Indice" w:customStyle="1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qFormat/>
    <w:pPr>
      <w:spacing w:after="160"/>
    </w:pPr>
    <w:rPr>
      <w:color w:val="5A5A5A"/>
      <w:sz w:val="22"/>
      <w:szCs w:val="22"/>
    </w:rPr>
  </w:style>
  <w:style w:type="paragraph" w:styleId="Normale1" w:customStyle="1">
    <w:name w:val="Normale1"/>
    <w:qFormat/>
    <w:rsid w:val="00F734AF"/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qFormat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qFormat/>
    <w:rsid w:val="00210B49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qFormat/>
    <w:rsid w:val="00210B49"/>
    <w:pPr>
      <w:spacing w:after="120"/>
    </w:pPr>
    <w:rPr>
      <w:sz w:val="16"/>
      <w:szCs w:val="16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qFormat/>
    <w:rsid w:val="00210B49"/>
  </w:style>
  <w:style w:type="paragraph" w:styleId="caption1" w:customStyle="1">
    <w:name w:val="caption1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2">
    <w:name w:val="List 2"/>
    <w:basedOn w:val="Normale"/>
    <w:uiPriority w:val="99"/>
    <w:semiHidden/>
    <w:unhideWhenUsed/>
    <w:qFormat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qFormat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qFormat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qFormat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qFormat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paragraph" w:styleId="Indice1">
    <w:name w:val="index 1"/>
    <w:basedOn w:val="Normale"/>
    <w:next w:val="Normale"/>
    <w:autoRedefine/>
    <w:uiPriority w:val="99"/>
    <w:semiHidden/>
    <w:unhideWhenUsed/>
    <w:qFormat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qFormat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qFormat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qFormat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qFormat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qFormat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qFormat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qFormat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qFormat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qFormat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qFormat/>
    <w:rsid w:val="00210B49"/>
    <w:pPr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qFormat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qFormat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epidipagina" w:customStyle="1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qFormat/>
    <w:rsid w:val="00210B49"/>
    <w:pPr>
      <w:pBdr>
        <w:top w:val="single" w:color="000000" w:sz="6" w:space="1"/>
        <w:left w:val="single" w:color="000000" w:sz="6" w:space="1"/>
        <w:bottom w:val="single" w:color="000000" w:sz="6" w:space="1"/>
        <w:right w:val="single" w:color="000000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qFormat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qFormat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qFormat/>
    <w:rsid w:val="00210B49"/>
    <w:pPr>
      <w:spacing w:after="0"/>
      <w:ind w:left="360" w:firstLine="360"/>
    </w:pPr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210B49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qFormat/>
    <w:rsid w:val="00210B49"/>
    <w:pPr>
      <w:spacing w:after="120"/>
      <w:ind w:left="283"/>
    </w:pPr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qFormat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210B49"/>
    <w:rPr>
      <w:b/>
      <w:bCs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qFormat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qFormat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qFormat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paragraph" w:styleId="indexheading1" w:customStyle="1">
    <w:name w:val="index heading1"/>
    <w:basedOn w:val="Normale"/>
    <w:next w:val="Indice1"/>
    <w:uiPriority w:val="99"/>
    <w:semiHidden/>
    <w:unhideWhenUsed/>
    <w:qFormat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qFormat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indice">
    <w:name w:val="index heading"/>
    <w:basedOn w:val="Titolo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paragraph" w:styleId="DidefaultA" w:customStyle="1">
    <w:name w:val="Di default A"/>
    <w:qFormat/>
    <w:rsid w:val="00D82476"/>
    <w:pP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qFormat/>
    <w:rsid w:val="00D82476"/>
    <w:rPr>
      <w:rFonts w:ascii="Arial" w:hAnsi="Arial" w:eastAsia="Arial Unicode MS" w:cs="Arial Unicode MS"/>
      <w:color w:val="000000"/>
      <w:u w:color="000000"/>
    </w:rPr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paragraph" w:styleId="Contenutotabella" w:customStyle="1">
    <w:name w:val="Contenuto tabella"/>
    <w:basedOn w:val="Normale"/>
    <w:qFormat/>
    <w:pPr>
      <w:widowControl w:val="0"/>
      <w:suppressLineNumbers/>
    </w:pPr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normal1" w:customStyle="1">
    <w:name w:val="normal1"/>
    <w:qFormat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14" w:customStyle="1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buia</dc:creator>
  <dc:description/>
  <lastModifiedBy>Materassi Chiara</lastModifiedBy>
  <revision>16</revision>
  <lastPrinted>2024-06-04T08:51:00.0000000Z</lastPrinted>
  <dcterms:created xsi:type="dcterms:W3CDTF">2024-07-16T08:21:00.0000000Z</dcterms:created>
  <dcterms:modified xsi:type="dcterms:W3CDTF">2024-07-16T08:21:31.8127257Z</dcterms:modified>
  <dc:language>it-IT</dc:language>
</coreProperties>
</file>